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41046" w14:textId="02F664BA" w:rsidR="00BB62D3" w:rsidRDefault="1E74460A" w:rsidP="1E74460A">
      <w:pPr>
        <w:rPr>
          <w:color w:val="943634" w:themeColor="accent2" w:themeShade="BF"/>
        </w:rPr>
      </w:pPr>
      <w:r>
        <w:rPr>
          <w:noProof/>
        </w:rPr>
        <w:drawing>
          <wp:anchor distT="0" distB="0" distL="114300" distR="114300" simplePos="0" relativeHeight="251658240" behindDoc="0" locked="0" layoutInCell="1" allowOverlap="1" wp14:anchorId="349002C0" wp14:editId="2958153C">
            <wp:simplePos x="0" y="0"/>
            <wp:positionH relativeFrom="column">
              <wp:posOffset>3533775</wp:posOffset>
            </wp:positionH>
            <wp:positionV relativeFrom="paragraph">
              <wp:posOffset>9525</wp:posOffset>
            </wp:positionV>
            <wp:extent cx="1844447" cy="1412864"/>
            <wp:effectExtent l="0" t="0" r="0" b="0"/>
            <wp:wrapNone/>
            <wp:docPr id="16521352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5118" name="Picture 136025118"/>
                    <pic:cNvPicPr/>
                  </pic:nvPicPr>
                  <pic:blipFill>
                    <a:blip r:embed="rId9">
                      <a:extLst>
                        <a:ext uri="{28A0092B-C50C-407E-A947-70E740481C1C}">
                          <a14:useLocalDpi xmlns:a14="http://schemas.microsoft.com/office/drawing/2010/main"/>
                        </a:ext>
                      </a:extLst>
                    </a:blip>
                    <a:stretch>
                      <a:fillRect/>
                    </a:stretch>
                  </pic:blipFill>
                  <pic:spPr>
                    <a:xfrm>
                      <a:off x="0" y="0"/>
                      <a:ext cx="1844447" cy="1412864"/>
                    </a:xfrm>
                    <a:prstGeom prst="rect">
                      <a:avLst/>
                    </a:prstGeom>
                  </pic:spPr>
                </pic:pic>
              </a:graphicData>
            </a:graphic>
            <wp14:sizeRelH relativeFrom="page">
              <wp14:pctWidth>0</wp14:pctWidth>
            </wp14:sizeRelH>
            <wp14:sizeRelV relativeFrom="page">
              <wp14:pctHeight>0</wp14:pctHeight>
            </wp14:sizeRelV>
          </wp:anchor>
        </w:drawing>
      </w:r>
    </w:p>
    <w:p w14:paraId="6DA3C66B" w14:textId="123DB88B" w:rsidR="00BB62D3" w:rsidRDefault="6E8A0FBB" w:rsidP="1D8E697C">
      <w:pPr>
        <w:rPr>
          <w:b/>
          <w:bCs/>
          <w:color w:val="943634" w:themeColor="accent2" w:themeShade="BF"/>
          <w:sz w:val="36"/>
          <w:szCs w:val="36"/>
        </w:rPr>
      </w:pPr>
      <w:r w:rsidRPr="1D8E697C">
        <w:rPr>
          <w:b/>
          <w:bCs/>
          <w:color w:val="943634" w:themeColor="accent2" w:themeShade="BF"/>
          <w:sz w:val="36"/>
          <w:szCs w:val="36"/>
        </w:rPr>
        <w:t>Chief's Report</w:t>
      </w:r>
    </w:p>
    <w:p w14:paraId="6F9BD891" w14:textId="711F77BB" w:rsidR="00BB62D3" w:rsidRDefault="5E627C63" w:rsidP="1D8E697C">
      <w:r w:rsidRPr="1D8E697C">
        <w:rPr>
          <w:color w:val="943634" w:themeColor="accent2" w:themeShade="BF"/>
        </w:rPr>
        <w:t>July 8, 2026</w:t>
      </w:r>
    </w:p>
    <w:p w14:paraId="05213E7C" w14:textId="67722D01" w:rsidR="5E627C63" w:rsidRDefault="5E627C63" w:rsidP="5E627C63">
      <w:pPr>
        <w:jc w:val="center"/>
        <w:rPr>
          <w:color w:val="943634" w:themeColor="accent2" w:themeShade="BF"/>
        </w:rPr>
      </w:pPr>
    </w:p>
    <w:p w14:paraId="461529D1" w14:textId="77777777" w:rsidR="00BB62D3" w:rsidRDefault="5E627C63" w:rsidP="5E627C63">
      <w:pPr>
        <w:pStyle w:val="Heading2"/>
        <w:rPr>
          <w:color w:val="943634" w:themeColor="accent2" w:themeShade="BF"/>
        </w:rPr>
      </w:pPr>
      <w:r w:rsidRPr="5E627C63">
        <w:rPr>
          <w:color w:val="943634" w:themeColor="accent2" w:themeShade="BF"/>
        </w:rPr>
        <w:t>Presentation</w:t>
      </w:r>
    </w:p>
    <w:p w14:paraId="7D67A1AE" w14:textId="77AF567A" w:rsidR="00BB62D3" w:rsidRDefault="6E8A0FBB" w:rsidP="32E6F41D">
      <w:pPr>
        <w:pStyle w:val="ListParagraph"/>
        <w:numPr>
          <w:ilvl w:val="0"/>
          <w:numId w:val="2"/>
        </w:numPr>
      </w:pPr>
      <w:r>
        <w:t>Berk Consulting – Long Range Facilities Planning Kickoff</w:t>
      </w:r>
    </w:p>
    <w:p w14:paraId="0A9D0B13" w14:textId="3C4E05B0" w:rsidR="5E627C63" w:rsidRDefault="5E627C63" w:rsidP="5E627C63">
      <w:pPr>
        <w:pStyle w:val="ListParagraph"/>
        <w:numPr>
          <w:ilvl w:val="1"/>
          <w:numId w:val="2"/>
        </w:numPr>
      </w:pPr>
      <w:r>
        <w:t>Berk Consulting will attend online to introduce their team, outline their process, and provide a brief overview of the Long Range Facilities Planning project. This will also be an opportunity for the Board to share desired outcomes and identify specific items they would like included in the planning process.</w:t>
      </w:r>
    </w:p>
    <w:p w14:paraId="31929EE3" w14:textId="6D0A9550" w:rsidR="00BB62D3" w:rsidRDefault="6E8A0FBB" w:rsidP="32E6F41D">
      <w:pPr>
        <w:pStyle w:val="ListParagraph"/>
        <w:numPr>
          <w:ilvl w:val="0"/>
          <w:numId w:val="2"/>
        </w:numPr>
      </w:pPr>
      <w:r>
        <w:t>BC Olsen – Wildland Program Update</w:t>
      </w:r>
    </w:p>
    <w:p w14:paraId="2682CE30" w14:textId="1C259DED" w:rsidR="793B407E" w:rsidRDefault="793B407E" w:rsidP="5E627C63">
      <w:pPr>
        <w:pStyle w:val="ListParagraph"/>
        <w:numPr>
          <w:ilvl w:val="0"/>
          <w:numId w:val="2"/>
        </w:numPr>
      </w:pPr>
      <w:r>
        <w:t>Lisa Beckt- Q1 Financial Report</w:t>
      </w:r>
    </w:p>
    <w:p w14:paraId="0D866A6D" w14:textId="77777777" w:rsidR="00BB62D3" w:rsidRDefault="5E627C63" w:rsidP="5E627C63">
      <w:pPr>
        <w:pStyle w:val="Heading2"/>
        <w:rPr>
          <w:color w:val="943634" w:themeColor="accent2" w:themeShade="BF"/>
        </w:rPr>
      </w:pPr>
      <w:r w:rsidRPr="5E627C63">
        <w:rPr>
          <w:color w:val="943634" w:themeColor="accent2" w:themeShade="BF"/>
        </w:rPr>
        <w:t>Administrative Updates</w:t>
      </w:r>
    </w:p>
    <w:p w14:paraId="72CD4D2D" w14:textId="389A933A" w:rsidR="5E627C63" w:rsidRDefault="5E627C63" w:rsidP="5E627C63">
      <w:r>
        <w:t>• Long Range Facilities Planning activities continue with Berk Consulting and Carletti Architects. Initial kickoff meetings have been completed, and the project team has begun gathering background information and identifying long-range facility planning priorities.</w:t>
      </w:r>
      <w:r>
        <w:br/>
        <w:t>• I met with a member of Congressman Dan Larson’s staff to discuss potential federal and state funding opportunities for Station 1-5 and future capital projects. Discussion included grant programs, earmark opportunities, and other funding sources that may assist the District with long-term facility replacement and improvement needs.</w:t>
      </w:r>
      <w:r>
        <w:br/>
        <w:t>• The District continues participation in the Island County Hazard Mitigation Plan update process.</w:t>
      </w:r>
    </w:p>
    <w:p w14:paraId="7A7CC08C" w14:textId="3192666A" w:rsidR="5E627C63" w:rsidRDefault="5E627C63" w:rsidP="5E627C63">
      <w:r>
        <w:t>• SCGI – De and Donnie will attend the July 22 workshop to review the culture survey results and discuss how the Board can collect information related to culture, safety, and the organization’s overall cultural health. They will also briefly discuss their strategic planning process, Strategic Visioning, as a possible option for extending the District’s strategic plan. The Board should come prepared with ideas for specific areas they would like to see measured or evaluated.</w:t>
      </w:r>
    </w:p>
    <w:p w14:paraId="0B98D23D" w14:textId="77777777" w:rsidR="00BB62D3" w:rsidRDefault="5E627C63" w:rsidP="5E627C63">
      <w:pPr>
        <w:pStyle w:val="Heading2"/>
        <w:rPr>
          <w:color w:val="943634" w:themeColor="accent2" w:themeShade="BF"/>
        </w:rPr>
      </w:pPr>
      <w:r w:rsidRPr="5E627C63">
        <w:rPr>
          <w:color w:val="943634" w:themeColor="accent2" w:themeShade="BF"/>
        </w:rPr>
        <w:t>Operations &amp; Training</w:t>
      </w:r>
    </w:p>
    <w:p w14:paraId="52BC8D52" w14:textId="1F33C4CD" w:rsidR="5E627C63" w:rsidRDefault="5E627C63" w:rsidP="5E627C63">
      <w:r>
        <w:t>• Wildland season is underway. District personnel have already participated in three mobilizations, including recent deployments to Winthrop and Benton County.</w:t>
      </w:r>
      <w:r>
        <w:br/>
        <w:t>• CIFR recently provided assistance to South Whidbey and Central Whidbey following a structure fire. I assisted the Whidbey Island Chiefs while the injured firefighters were at Providence Medical Center. Additionally, we transported one firefighter from Providence to Harborview when private ambulance transport was delayed by approximately one hour.</w:t>
      </w:r>
    </w:p>
    <w:p w14:paraId="5E39268F" w14:textId="77777777" w:rsidR="00BB62D3" w:rsidRDefault="6E8A0FBB" w:rsidP="5E627C63">
      <w:pPr>
        <w:pStyle w:val="Heading2"/>
        <w:rPr>
          <w:color w:val="943634" w:themeColor="accent2" w:themeShade="BF"/>
        </w:rPr>
      </w:pPr>
      <w:r w:rsidRPr="5E627C63">
        <w:rPr>
          <w:color w:val="943634" w:themeColor="accent2" w:themeShade="BF"/>
        </w:rPr>
        <w:lastRenderedPageBreak/>
        <w:t>Performance &amp; Finance</w:t>
      </w:r>
    </w:p>
    <w:p w14:paraId="68FBCFDC" w14:textId="04D751CA" w:rsidR="5E627C63" w:rsidRDefault="5E627C63" w:rsidP="5E627C63">
      <w:r>
        <w:t>• Overtime expenditures continue to track favorably compared to 2025. Through the end of June, the District has utilized approximately 3,707 overtime hours compared to 4,685 hours at the same point in 2025, a reduction of nearly 980 hours, or 21%.</w:t>
      </w:r>
      <w:r>
        <w:br/>
      </w:r>
      <w:r>
        <w:br/>
      </w:r>
      <w:r>
        <w:tab/>
        <w:t>• Based on current staffing levels, known leave usage, and projected vacancies, year-end overtime is forecasted at approximately 7,041 hours compared to 9,088 hours in 2025, representing a projected reduction of roughly 2,047 hours, or 23%.</w:t>
      </w:r>
      <w:r>
        <w:br/>
      </w:r>
      <w:r>
        <w:br/>
      </w:r>
      <w:r>
        <w:tab/>
        <w:t>• The reduction is attributable to Chief Fields and Darci’s efforts to improve staffing stability, use provisional staffing resources, manage vacancies, and continue monitoring overtime utilization. Staff will continue tracking overtime trends throughout the year and provide updates as necessary.</w:t>
      </w:r>
      <w:r>
        <w:br/>
      </w:r>
      <w:r>
        <w:br/>
      </w:r>
      <w:r>
        <w:tab/>
        <w:t>• We continue the hiring process to replace two personnel who are lateraling to other agencies. We anticipate being two paramedics short at the end of the month. No paramedics advanced through the initial interviews. Once we conclude the testing process, we will assess whether to reopen the paramedic recruitment process or consider internal options to fill these two paramedic vacancies.</w:t>
      </w:r>
    </w:p>
    <w:p w14:paraId="75315C1A" w14:textId="740C5D62" w:rsidR="5E627C63" w:rsidRDefault="5E627C63" w:rsidP="5E627C63">
      <w:r>
        <w:t>• In your packet this month, you will see the new contract purchasing form Lisa developed to assist with Board approval, as requested at the last meeting. The forms are included on pages 66, 72, and 78. If you would like further refinements, please provide feedback on any additional information or formatting you would like to see.</w:t>
      </w:r>
    </w:p>
    <w:p w14:paraId="64FDF623" w14:textId="77777777" w:rsidR="00BB62D3" w:rsidRDefault="5E627C63" w:rsidP="5E627C63">
      <w:pPr>
        <w:pStyle w:val="Heading2"/>
        <w:rPr>
          <w:color w:val="943634" w:themeColor="accent2" w:themeShade="BF"/>
        </w:rPr>
      </w:pPr>
      <w:r w:rsidRPr="5E627C63">
        <w:rPr>
          <w:color w:val="943634" w:themeColor="accent2" w:themeShade="BF"/>
        </w:rPr>
        <w:t>Community &amp; Partnerships</w:t>
      </w:r>
    </w:p>
    <w:p w14:paraId="4D20CE32" w14:textId="4BD7FB16" w:rsidR="5E627C63" w:rsidRDefault="5E627C63" w:rsidP="5E627C63">
      <w:r>
        <w:t>• CARES Program performance metrics and reporting standards continue to be developed. I am hoping to have a draft version of our metrics parameters completed this month, with a Quality Committee meeting potentially in August or early September to discuss and finalize them.</w:t>
      </w:r>
      <w:r>
        <w:br/>
        <w:t>• Work with the Department of Emergency Management continues to be positive as they develop plans for public alerting, disaster response roles, and responsibilities during large-scale events. So far, I am very pleased with the new director’s efforts to improve the organization’s community presence and operational coordination.</w:t>
      </w:r>
    </w:p>
    <w:p w14:paraId="53E85648" w14:textId="77777777" w:rsidR="00BB62D3" w:rsidRDefault="5E627C63" w:rsidP="5E627C63">
      <w:pPr>
        <w:pStyle w:val="Heading2"/>
        <w:rPr>
          <w:color w:val="943634" w:themeColor="accent2" w:themeShade="BF"/>
        </w:rPr>
      </w:pPr>
      <w:r w:rsidRPr="5E627C63">
        <w:rPr>
          <w:color w:val="943634" w:themeColor="accent2" w:themeShade="BF"/>
        </w:rPr>
        <w:t>Board Agenda Items</w:t>
      </w:r>
    </w:p>
    <w:p w14:paraId="46874DC1" w14:textId="691DE4A9" w:rsidR="65678625" w:rsidRDefault="65678625" w:rsidP="5E627C63">
      <w:pPr>
        <w:pStyle w:val="ListParagraph"/>
        <w:numPr>
          <w:ilvl w:val="0"/>
          <w:numId w:val="1"/>
        </w:numPr>
      </w:pPr>
      <w:r>
        <w:t>Policies</w:t>
      </w:r>
    </w:p>
    <w:p w14:paraId="67D1DBD0" w14:textId="563D4BCD" w:rsidR="5E627C63" w:rsidRDefault="5E627C63" w:rsidP="5E627C63">
      <w:pPr>
        <w:pStyle w:val="ListParagraph"/>
        <w:numPr>
          <w:ilvl w:val="1"/>
          <w:numId w:val="1"/>
        </w:numPr>
      </w:pPr>
      <w:r>
        <w:t>Policy 114 – Ambulance Transport Billing (information only)-No Changes proposed</w:t>
      </w:r>
    </w:p>
    <w:p w14:paraId="3E356D43" w14:textId="4D822803" w:rsidR="5E627C63" w:rsidRDefault="5E627C63" w:rsidP="5E627C63">
      <w:pPr>
        <w:pStyle w:val="ListParagraph"/>
        <w:numPr>
          <w:ilvl w:val="1"/>
          <w:numId w:val="1"/>
        </w:numPr>
      </w:pPr>
      <w:r>
        <w:t>Policy 702 – Personal Communication Devices (information only)-No Changes proposed.</w:t>
      </w:r>
    </w:p>
    <w:p w14:paraId="6E92E620" w14:textId="5644F327" w:rsidR="5E627C63" w:rsidRDefault="5E627C63" w:rsidP="5E627C63">
      <w:pPr>
        <w:pStyle w:val="ListParagraph"/>
        <w:numPr>
          <w:ilvl w:val="1"/>
          <w:numId w:val="1"/>
        </w:numPr>
      </w:pPr>
      <w:r>
        <w:t xml:space="preserve">Policy 1054 – Drug and Alcohol-Free Workplace- Change 1054.3.2 to read that we shall consider using when evaluating applicants, instead of may. </w:t>
      </w:r>
    </w:p>
    <w:p w14:paraId="598FB571" w14:textId="0C6EE0C2" w:rsidR="5E627C63" w:rsidRDefault="5E627C63" w:rsidP="5E627C63">
      <w:pPr>
        <w:pStyle w:val="ListParagraph"/>
        <w:numPr>
          <w:ilvl w:val="1"/>
          <w:numId w:val="1"/>
        </w:numPr>
      </w:pPr>
      <w:r>
        <w:lastRenderedPageBreak/>
        <w:t>Policy 110 – Credit Card Acceptance and Procedures- minor grammatical changes throughout, and changes that refunds will be processed through Petty Cash Account.</w:t>
      </w:r>
    </w:p>
    <w:p w14:paraId="12BA040E" w14:textId="02DD9ACB" w:rsidR="5E627C63" w:rsidRDefault="5E627C63" w:rsidP="5E627C63">
      <w:pPr>
        <w:pStyle w:val="ListParagraph"/>
        <w:numPr>
          <w:ilvl w:val="1"/>
          <w:numId w:val="1"/>
        </w:numPr>
      </w:pPr>
      <w:r>
        <w:t xml:space="preserve">Policy 109 – Cash Receipting- removed the references to a specific bank </w:t>
      </w:r>
    </w:p>
    <w:p w14:paraId="48C895DF" w14:textId="1F724B6A" w:rsidR="5E627C63" w:rsidRDefault="5E627C63" w:rsidP="5E627C63">
      <w:pPr>
        <w:pStyle w:val="ListParagraph"/>
        <w:numPr>
          <w:ilvl w:val="1"/>
          <w:numId w:val="1"/>
        </w:numPr>
      </w:pPr>
      <w:r>
        <w:t xml:space="preserve">Policy 201 – Annual Budget Preparation- minor grammatical changes. </w:t>
      </w:r>
    </w:p>
    <w:p w14:paraId="2D5EC1FD" w14:textId="36710BA0" w:rsidR="5E627C63" w:rsidRDefault="5E627C63" w:rsidP="5E627C63"/>
    <w:p w14:paraId="2C719162" w14:textId="2465929E" w:rsidR="5E627C63" w:rsidRDefault="5E627C63" w:rsidP="5E627C63">
      <w:pPr>
        <w:pStyle w:val="ListParagraph"/>
        <w:numPr>
          <w:ilvl w:val="0"/>
          <w:numId w:val="1"/>
        </w:numPr>
      </w:pPr>
      <w:r>
        <w:t>Liz Loomis Contract – Requesting Board consideration of a professional services contract with Liz Loomis to support District communications, public information, and related strategic messaging needs. This contract would provide consistent, professional support for outreach efforts and communication priorities. She has requested at least one year to prepare communications for any 2027 levy considerations. We can discuss and review the proposal again at the August retreat, but an August 1 start date would be needed to provide a full year of preparation. This proposal is based on our February financial planning discussion and a potential August 2027 fire levy campaign.</w:t>
      </w:r>
    </w:p>
    <w:p w14:paraId="63BCE1B8" w14:textId="49852D53" w:rsidR="5E627C63" w:rsidRDefault="5E627C63" w:rsidP="5E627C63"/>
    <w:p w14:paraId="296E1AF1" w14:textId="2B5C9F1D" w:rsidR="5E627C63" w:rsidRDefault="5E627C63" w:rsidP="5E627C63">
      <w:pPr>
        <w:pStyle w:val="ListParagraph"/>
        <w:numPr>
          <w:ilvl w:val="0"/>
          <w:numId w:val="1"/>
        </w:numPr>
      </w:pPr>
      <w:r>
        <w:t>Cadet Program Contract – Requesting Board consideration of an agreement to support the District’s Cadet Program. There are no changes from the previous year’s contract with the Stanwood-Camano School District, and the amount remains the same as the previous year. At this time, we anticipate a class size of nine, which is smaller than previous classes. However, the program has been changed to a one-year, seniors-only model to help students complete the year with firefighter certification testing.</w:t>
      </w:r>
    </w:p>
    <w:p w14:paraId="44284F0D" w14:textId="289D9AF6" w:rsidR="5E627C63" w:rsidRDefault="5E627C63" w:rsidP="5E627C63"/>
    <w:p w14:paraId="5014B597" w14:textId="2725434C" w:rsidR="5E627C63" w:rsidRDefault="5E627C63" w:rsidP="5E627C63">
      <w:pPr>
        <w:pStyle w:val="ListParagraph"/>
        <w:numPr>
          <w:ilvl w:val="0"/>
          <w:numId w:val="1"/>
        </w:numPr>
      </w:pPr>
      <w:r>
        <w:t>NEOGOV Payroll Contract – Requesting Board consideration of a contract for NEOGOV payroll services. Staff have reviewed the current payroll process performed by Jasmine and Lisa and believe the payroll module will reduce manual data entry, improve documentation, and better support timekeeping processes that have been difficult to manage in BIAS and CrewSense. The contract would run concurrently with Jasmine continuing to process payroll until onboarding for the new system is complete</w:t>
      </w:r>
      <w:r w:rsidR="6DB4E887">
        <w:t xml:space="preserve">.  That process is anticipated to take until Fall.  We will run payroll with Jasmine until fully the software is fully implemented and proof tested against our </w:t>
      </w:r>
      <w:r w:rsidR="37B7015B">
        <w:t>current payroll processing to ensure it is accurate.</w:t>
      </w:r>
      <w:r>
        <w:t xml:space="preserve"> Staff anticipate the cost next year will be approximately the same as the current contract with Jasmine. Once the system is fully implemented, Darci will manage payroll processing, and the </w:t>
      </w:r>
      <w:r w:rsidR="70680301">
        <w:t>district</w:t>
      </w:r>
      <w:r>
        <w:t xml:space="preserve"> will no longer need a part-time payroll contractor.</w:t>
      </w:r>
      <w:r w:rsidR="72150407">
        <w:t xml:space="preserve">  The 2026 request for </w:t>
      </w:r>
      <w:r w:rsidR="5BFB0B23">
        <w:t>$</w:t>
      </w:r>
      <w:r w:rsidR="72150407">
        <w:t>17,</w:t>
      </w:r>
      <w:r w:rsidR="0BA9DE8A">
        <w:t>906.59</w:t>
      </w:r>
      <w:r w:rsidR="6E0D55A0">
        <w:t xml:space="preserve"> is not included in the current budget but would be included in our budget amendment in September utilizing 2025 carryover funds </w:t>
      </w:r>
      <w:r w:rsidR="0AA92254">
        <w:t>remaining in our</w:t>
      </w:r>
      <w:r w:rsidR="6E0D55A0">
        <w:t xml:space="preserve"> expense fund.</w:t>
      </w:r>
    </w:p>
    <w:sectPr w:rsidR="5E627C6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roman"/>
    <w:notTrueType/>
    <w:pitch w:val="default"/>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A7B46F"/>
    <w:multiLevelType w:val="multilevel"/>
    <w:tmpl w:val="F7064D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21ADA85"/>
    <w:multiLevelType w:val="hybridMultilevel"/>
    <w:tmpl w:val="0F8CEAF6"/>
    <w:lvl w:ilvl="0" w:tplc="8F6A8088">
      <w:start w:val="1"/>
      <w:numFmt w:val="bullet"/>
      <w:lvlText w:val=""/>
      <w:lvlJc w:val="left"/>
      <w:pPr>
        <w:ind w:left="720" w:hanging="360"/>
      </w:pPr>
      <w:rPr>
        <w:rFonts w:ascii="Symbol" w:hAnsi="Symbol" w:hint="default"/>
      </w:rPr>
    </w:lvl>
    <w:lvl w:ilvl="1" w:tplc="67DA7738">
      <w:start w:val="1"/>
      <w:numFmt w:val="bullet"/>
      <w:lvlText w:val="o"/>
      <w:lvlJc w:val="left"/>
      <w:pPr>
        <w:ind w:left="1440" w:hanging="360"/>
      </w:pPr>
      <w:rPr>
        <w:rFonts w:ascii="Courier New" w:hAnsi="Courier New" w:hint="default"/>
      </w:rPr>
    </w:lvl>
    <w:lvl w:ilvl="2" w:tplc="2CA06852">
      <w:start w:val="1"/>
      <w:numFmt w:val="bullet"/>
      <w:lvlText w:val=""/>
      <w:lvlJc w:val="left"/>
      <w:pPr>
        <w:ind w:left="2160" w:hanging="360"/>
      </w:pPr>
      <w:rPr>
        <w:rFonts w:ascii="Wingdings" w:hAnsi="Wingdings" w:hint="default"/>
      </w:rPr>
    </w:lvl>
    <w:lvl w:ilvl="3" w:tplc="A81A9DB6">
      <w:start w:val="1"/>
      <w:numFmt w:val="bullet"/>
      <w:lvlText w:val=""/>
      <w:lvlJc w:val="left"/>
      <w:pPr>
        <w:ind w:left="2880" w:hanging="360"/>
      </w:pPr>
      <w:rPr>
        <w:rFonts w:ascii="Symbol" w:hAnsi="Symbol" w:hint="default"/>
      </w:rPr>
    </w:lvl>
    <w:lvl w:ilvl="4" w:tplc="ED58D5E2">
      <w:start w:val="1"/>
      <w:numFmt w:val="bullet"/>
      <w:lvlText w:val="o"/>
      <w:lvlJc w:val="left"/>
      <w:pPr>
        <w:ind w:left="3600" w:hanging="360"/>
      </w:pPr>
      <w:rPr>
        <w:rFonts w:ascii="Courier New" w:hAnsi="Courier New" w:hint="default"/>
      </w:rPr>
    </w:lvl>
    <w:lvl w:ilvl="5" w:tplc="E5EA038E">
      <w:start w:val="1"/>
      <w:numFmt w:val="bullet"/>
      <w:lvlText w:val=""/>
      <w:lvlJc w:val="left"/>
      <w:pPr>
        <w:ind w:left="4320" w:hanging="360"/>
      </w:pPr>
      <w:rPr>
        <w:rFonts w:ascii="Wingdings" w:hAnsi="Wingdings" w:hint="default"/>
      </w:rPr>
    </w:lvl>
    <w:lvl w:ilvl="6" w:tplc="97E49BDE">
      <w:start w:val="1"/>
      <w:numFmt w:val="bullet"/>
      <w:lvlText w:val=""/>
      <w:lvlJc w:val="left"/>
      <w:pPr>
        <w:ind w:left="5040" w:hanging="360"/>
      </w:pPr>
      <w:rPr>
        <w:rFonts w:ascii="Symbol" w:hAnsi="Symbol" w:hint="default"/>
      </w:rPr>
    </w:lvl>
    <w:lvl w:ilvl="7" w:tplc="2D380FA6">
      <w:start w:val="1"/>
      <w:numFmt w:val="bullet"/>
      <w:lvlText w:val="o"/>
      <w:lvlJc w:val="left"/>
      <w:pPr>
        <w:ind w:left="5760" w:hanging="360"/>
      </w:pPr>
      <w:rPr>
        <w:rFonts w:ascii="Courier New" w:hAnsi="Courier New" w:hint="default"/>
      </w:rPr>
    </w:lvl>
    <w:lvl w:ilvl="8" w:tplc="AE4E6486">
      <w:start w:val="1"/>
      <w:numFmt w:val="bullet"/>
      <w:lvlText w:val=""/>
      <w:lvlJc w:val="left"/>
      <w:pPr>
        <w:ind w:left="6480" w:hanging="360"/>
      </w:pPr>
      <w:rPr>
        <w:rFonts w:ascii="Wingdings" w:hAnsi="Wingdings" w:hint="default"/>
      </w:rPr>
    </w:lvl>
  </w:abstractNum>
  <w:num w:numId="1" w16cid:durableId="510148204">
    <w:abstractNumId w:val="10"/>
  </w:num>
  <w:num w:numId="2" w16cid:durableId="900798258">
    <w:abstractNumId w:val="9"/>
  </w:num>
  <w:num w:numId="3" w16cid:durableId="226576153">
    <w:abstractNumId w:val="8"/>
  </w:num>
  <w:num w:numId="4" w16cid:durableId="1821533153">
    <w:abstractNumId w:val="6"/>
  </w:num>
  <w:num w:numId="5" w16cid:durableId="731584941">
    <w:abstractNumId w:val="5"/>
  </w:num>
  <w:num w:numId="6" w16cid:durableId="1872183519">
    <w:abstractNumId w:val="4"/>
  </w:num>
  <w:num w:numId="7" w16cid:durableId="762989180">
    <w:abstractNumId w:val="7"/>
  </w:num>
  <w:num w:numId="8" w16cid:durableId="606694379">
    <w:abstractNumId w:val="3"/>
  </w:num>
  <w:num w:numId="9" w16cid:durableId="496850564">
    <w:abstractNumId w:val="2"/>
  </w:num>
  <w:num w:numId="10" w16cid:durableId="508298487">
    <w:abstractNumId w:val="1"/>
  </w:num>
  <w:num w:numId="11" w16cid:durableId="1439526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749F4"/>
    <w:rsid w:val="00AA1D8D"/>
    <w:rsid w:val="00B47730"/>
    <w:rsid w:val="00BB62D3"/>
    <w:rsid w:val="00CA0D01"/>
    <w:rsid w:val="00CB0664"/>
    <w:rsid w:val="00FC693F"/>
    <w:rsid w:val="01471AC7"/>
    <w:rsid w:val="02F23867"/>
    <w:rsid w:val="0580BC8B"/>
    <w:rsid w:val="05F13192"/>
    <w:rsid w:val="06845019"/>
    <w:rsid w:val="06DBA82D"/>
    <w:rsid w:val="075C7BAB"/>
    <w:rsid w:val="07AC00FB"/>
    <w:rsid w:val="0874D69D"/>
    <w:rsid w:val="0A16EA26"/>
    <w:rsid w:val="0AA92254"/>
    <w:rsid w:val="0BA9DE8A"/>
    <w:rsid w:val="0D733C91"/>
    <w:rsid w:val="0EBBF3F1"/>
    <w:rsid w:val="0FB0861F"/>
    <w:rsid w:val="0FF898C5"/>
    <w:rsid w:val="1066352B"/>
    <w:rsid w:val="10F8FCCA"/>
    <w:rsid w:val="12BFD4EF"/>
    <w:rsid w:val="12E3763E"/>
    <w:rsid w:val="132BD2F0"/>
    <w:rsid w:val="13C1B627"/>
    <w:rsid w:val="1417D9F5"/>
    <w:rsid w:val="1444140D"/>
    <w:rsid w:val="149041AC"/>
    <w:rsid w:val="16C90F92"/>
    <w:rsid w:val="1850ACE7"/>
    <w:rsid w:val="18CF6672"/>
    <w:rsid w:val="18F76869"/>
    <w:rsid w:val="19340E08"/>
    <w:rsid w:val="1D8E697C"/>
    <w:rsid w:val="1DC31CAD"/>
    <w:rsid w:val="1E74460A"/>
    <w:rsid w:val="1F43025B"/>
    <w:rsid w:val="206F4C3D"/>
    <w:rsid w:val="224B8600"/>
    <w:rsid w:val="22590337"/>
    <w:rsid w:val="22F32D9B"/>
    <w:rsid w:val="23E76529"/>
    <w:rsid w:val="245BC6D5"/>
    <w:rsid w:val="255D9417"/>
    <w:rsid w:val="2733D61D"/>
    <w:rsid w:val="27714C4C"/>
    <w:rsid w:val="277989B4"/>
    <w:rsid w:val="27D0C8B5"/>
    <w:rsid w:val="287EF706"/>
    <w:rsid w:val="28C8AD0D"/>
    <w:rsid w:val="2A7A3B09"/>
    <w:rsid w:val="2A8C435B"/>
    <w:rsid w:val="2AC02F40"/>
    <w:rsid w:val="2B21E617"/>
    <w:rsid w:val="2B3A976B"/>
    <w:rsid w:val="2B417296"/>
    <w:rsid w:val="2C8D954D"/>
    <w:rsid w:val="2E72C430"/>
    <w:rsid w:val="2EBBDB8C"/>
    <w:rsid w:val="2ED1A58C"/>
    <w:rsid w:val="2F50CD5A"/>
    <w:rsid w:val="30E03E90"/>
    <w:rsid w:val="32038BF4"/>
    <w:rsid w:val="32E6F41D"/>
    <w:rsid w:val="34C368D8"/>
    <w:rsid w:val="375AB575"/>
    <w:rsid w:val="37B7015B"/>
    <w:rsid w:val="38C8DF6E"/>
    <w:rsid w:val="3A08121C"/>
    <w:rsid w:val="3BBE9B3F"/>
    <w:rsid w:val="3C39236E"/>
    <w:rsid w:val="3C8D09BE"/>
    <w:rsid w:val="3E7AB2E8"/>
    <w:rsid w:val="3FC899D4"/>
    <w:rsid w:val="403DB511"/>
    <w:rsid w:val="409C9715"/>
    <w:rsid w:val="4189BF5E"/>
    <w:rsid w:val="41A80C94"/>
    <w:rsid w:val="4232BBDF"/>
    <w:rsid w:val="4283E579"/>
    <w:rsid w:val="4284A787"/>
    <w:rsid w:val="444B89E2"/>
    <w:rsid w:val="44EA1209"/>
    <w:rsid w:val="44F05614"/>
    <w:rsid w:val="4550FC46"/>
    <w:rsid w:val="4561C81A"/>
    <w:rsid w:val="469E5B0D"/>
    <w:rsid w:val="498A6261"/>
    <w:rsid w:val="49E0D0AA"/>
    <w:rsid w:val="4AB6597D"/>
    <w:rsid w:val="4AC12B38"/>
    <w:rsid w:val="4AFE5472"/>
    <w:rsid w:val="4B264E31"/>
    <w:rsid w:val="4CC53B1A"/>
    <w:rsid w:val="4F4405CF"/>
    <w:rsid w:val="508AA885"/>
    <w:rsid w:val="51CC7C09"/>
    <w:rsid w:val="51D0596D"/>
    <w:rsid w:val="5233B764"/>
    <w:rsid w:val="52C22805"/>
    <w:rsid w:val="539B33EB"/>
    <w:rsid w:val="5430359C"/>
    <w:rsid w:val="5650134A"/>
    <w:rsid w:val="56E24314"/>
    <w:rsid w:val="56FD78FC"/>
    <w:rsid w:val="582AFA13"/>
    <w:rsid w:val="587DCF4B"/>
    <w:rsid w:val="58E6D207"/>
    <w:rsid w:val="58F316A8"/>
    <w:rsid w:val="5946657D"/>
    <w:rsid w:val="59512E45"/>
    <w:rsid w:val="59CD085C"/>
    <w:rsid w:val="5A2DAC2C"/>
    <w:rsid w:val="5A8C10DE"/>
    <w:rsid w:val="5B328A2E"/>
    <w:rsid w:val="5BA000EF"/>
    <w:rsid w:val="5BACD97F"/>
    <w:rsid w:val="5BEF6B13"/>
    <w:rsid w:val="5BFB0B23"/>
    <w:rsid w:val="5CC1AE2A"/>
    <w:rsid w:val="5D053C70"/>
    <w:rsid w:val="5E627C63"/>
    <w:rsid w:val="5E96902B"/>
    <w:rsid w:val="5EFD52C1"/>
    <w:rsid w:val="6105B5A2"/>
    <w:rsid w:val="61C1148C"/>
    <w:rsid w:val="625E0746"/>
    <w:rsid w:val="6300AD82"/>
    <w:rsid w:val="6316F563"/>
    <w:rsid w:val="64084736"/>
    <w:rsid w:val="64108298"/>
    <w:rsid w:val="64C4F551"/>
    <w:rsid w:val="65678625"/>
    <w:rsid w:val="65BD7385"/>
    <w:rsid w:val="677FA8B0"/>
    <w:rsid w:val="681611FC"/>
    <w:rsid w:val="68324A89"/>
    <w:rsid w:val="68E0389B"/>
    <w:rsid w:val="68F5C480"/>
    <w:rsid w:val="69238CA8"/>
    <w:rsid w:val="6A5E7FE4"/>
    <w:rsid w:val="6BFD3EE5"/>
    <w:rsid w:val="6C903D3D"/>
    <w:rsid w:val="6D86260D"/>
    <w:rsid w:val="6DB4E887"/>
    <w:rsid w:val="6E0D55A0"/>
    <w:rsid w:val="6E25E10A"/>
    <w:rsid w:val="6E435334"/>
    <w:rsid w:val="6E8A0FBB"/>
    <w:rsid w:val="6EF08B03"/>
    <w:rsid w:val="70680301"/>
    <w:rsid w:val="70D9B42A"/>
    <w:rsid w:val="7159EBE9"/>
    <w:rsid w:val="71871103"/>
    <w:rsid w:val="72150407"/>
    <w:rsid w:val="7221BD64"/>
    <w:rsid w:val="7254896E"/>
    <w:rsid w:val="73540FC4"/>
    <w:rsid w:val="7526DE48"/>
    <w:rsid w:val="755CD053"/>
    <w:rsid w:val="75A4A9DB"/>
    <w:rsid w:val="76638A60"/>
    <w:rsid w:val="777F3FA0"/>
    <w:rsid w:val="78F24BEE"/>
    <w:rsid w:val="793B407E"/>
    <w:rsid w:val="79B2AC3C"/>
    <w:rsid w:val="79E0C394"/>
    <w:rsid w:val="7A836B56"/>
    <w:rsid w:val="7C33BB08"/>
    <w:rsid w:val="7CBD1757"/>
    <w:rsid w:val="7DB6C564"/>
    <w:rsid w:val="7F0EE1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B8C4EE8-D551-43C6-A175-33D77DF39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5E627C6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32E6F41D"/>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32E6F41D"/>
    <w:pPr>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5E627C6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32E6F41D"/>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5E627C63"/>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uiPriority w:val="99"/>
    <w:unhideWhenUsed/>
    <w:rsid w:val="32E6F41D"/>
    <w:pPr>
      <w:spacing w:after="0" w:line="240" w:lineRule="auto"/>
    </w:pPr>
    <w:rPr>
      <w:rFonts w:ascii="Segoe UI" w:hAnsi="Segoe UI" w:cs="Segoe UI"/>
      <w:sz w:val="18"/>
      <w:szCs w:val="18"/>
    </w:rPr>
  </w:style>
  <w:style w:type="paragraph" w:styleId="BlockText">
    <w:name w:val="Block Text"/>
    <w:basedOn w:val="Normal"/>
    <w:uiPriority w:val="99"/>
    <w:unhideWhenUsed/>
    <w:rsid w:val="32E6F41D"/>
    <w:pPr>
      <w:ind w:left="1152" w:right="1152"/>
    </w:pPr>
    <w:rPr>
      <w:i/>
      <w:iCs/>
      <w:color w:val="4F81BD" w:themeColor="accent1"/>
    </w:rPr>
  </w:style>
  <w:style w:type="paragraph" w:styleId="DocumentMap">
    <w:name w:val="Document Map"/>
    <w:basedOn w:val="Normal"/>
    <w:uiPriority w:val="99"/>
    <w:unhideWhenUsed/>
    <w:rsid w:val="32E6F41D"/>
    <w:pPr>
      <w:spacing w:after="0" w:line="240" w:lineRule="auto"/>
    </w:pPr>
    <w:rPr>
      <w:rFonts w:ascii="Segoe UI" w:hAnsi="Segoe UI" w:cs="Segoe UI"/>
      <w:sz w:val="16"/>
      <w:szCs w:val="16"/>
    </w:rPr>
  </w:style>
  <w:style w:type="paragraph" w:styleId="EnvelopeAddress">
    <w:name w:val="envelope address"/>
    <w:basedOn w:val="Normal"/>
    <w:uiPriority w:val="99"/>
    <w:unhideWhenUsed/>
    <w:rsid w:val="32E6F41D"/>
    <w:pPr>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32E6F41D"/>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unhideWhenUsed/>
    <w:rsid w:val="32E6F41D"/>
    <w:rPr>
      <w:color w:val="800080"/>
      <w:u w:val="single"/>
    </w:rPr>
  </w:style>
  <w:style w:type="character" w:styleId="HTMLCode">
    <w:name w:val="HTML Code"/>
    <w:basedOn w:val="DefaultParagraphFont"/>
    <w:uiPriority w:val="99"/>
    <w:unhideWhenUsed/>
    <w:rsid w:val="32E6F41D"/>
    <w:rPr>
      <w:rFonts w:ascii="Consolas" w:hAnsi="Consolas"/>
      <w:sz w:val="20"/>
      <w:szCs w:val="20"/>
    </w:rPr>
  </w:style>
  <w:style w:type="character" w:styleId="HTMLKeyboard">
    <w:name w:val="HTML Keyboard"/>
    <w:basedOn w:val="DefaultParagraphFont"/>
    <w:uiPriority w:val="99"/>
    <w:unhideWhenUsed/>
    <w:rsid w:val="32E6F41D"/>
    <w:rPr>
      <w:rFonts w:ascii="Consolas" w:hAnsi="Consolas"/>
      <w:sz w:val="20"/>
      <w:szCs w:val="20"/>
    </w:rPr>
  </w:style>
  <w:style w:type="paragraph" w:styleId="HTMLPreformatted">
    <w:name w:val="HTML Preformatted"/>
    <w:basedOn w:val="Normal"/>
    <w:uiPriority w:val="99"/>
    <w:unhideWhenUsed/>
    <w:rsid w:val="32E6F41D"/>
    <w:pPr>
      <w:spacing w:after="0" w:line="240" w:lineRule="auto"/>
    </w:pPr>
    <w:rPr>
      <w:rFonts w:ascii="Consolas" w:hAnsi="Consolas"/>
      <w:sz w:val="20"/>
      <w:szCs w:val="20"/>
    </w:rPr>
  </w:style>
  <w:style w:type="character" w:styleId="HTMLSample">
    <w:name w:val="HTML Sample"/>
    <w:basedOn w:val="DefaultParagraphFont"/>
    <w:uiPriority w:val="99"/>
    <w:unhideWhenUsed/>
    <w:rsid w:val="32E6F41D"/>
    <w:rPr>
      <w:rFonts w:ascii="Consolas" w:hAnsi="Consolas"/>
      <w:sz w:val="24"/>
      <w:szCs w:val="24"/>
    </w:rPr>
  </w:style>
  <w:style w:type="character" w:styleId="HTMLTypewriter">
    <w:name w:val="HTML Typewriter"/>
    <w:basedOn w:val="DefaultParagraphFont"/>
    <w:uiPriority w:val="99"/>
    <w:unhideWhenUsed/>
    <w:rsid w:val="32E6F41D"/>
    <w:rPr>
      <w:rFonts w:ascii="Consolas" w:hAnsi="Consolas"/>
      <w:sz w:val="20"/>
      <w:szCs w:val="20"/>
    </w:rPr>
  </w:style>
  <w:style w:type="character" w:styleId="Hyperlink">
    <w:name w:val="Hyperlink"/>
    <w:basedOn w:val="DefaultParagraphFont"/>
    <w:uiPriority w:val="99"/>
    <w:unhideWhenUsed/>
    <w:rsid w:val="32E6F41D"/>
    <w:rPr>
      <w:color w:val="0000FF"/>
      <w:u w:val="single"/>
    </w:rPr>
  </w:style>
  <w:style w:type="paragraph" w:styleId="IndexHeading">
    <w:name w:val="index heading"/>
    <w:basedOn w:val="Normal"/>
    <w:uiPriority w:val="99"/>
    <w:unhideWhenUsed/>
    <w:rsid w:val="32E6F41D"/>
    <w:rPr>
      <w:rFonts w:asciiTheme="majorHAnsi" w:eastAsiaTheme="majorEastAsia" w:hAnsiTheme="majorHAnsi" w:cstheme="majorBidi"/>
      <w:b/>
      <w:bCs/>
    </w:rPr>
  </w:style>
  <w:style w:type="paragraph" w:styleId="ListBullet4">
    <w:name w:val="List Bullet 4"/>
    <w:basedOn w:val="Normal"/>
    <w:uiPriority w:val="99"/>
    <w:unhideWhenUsed/>
    <w:rsid w:val="32E6F41D"/>
    <w:pPr>
      <w:tabs>
        <w:tab w:val="num" w:pos="1209"/>
      </w:tabs>
      <w:ind w:left="1209" w:hanging="360"/>
      <w:contextualSpacing/>
    </w:pPr>
  </w:style>
  <w:style w:type="paragraph" w:styleId="ListBullet5">
    <w:name w:val="List Bullet 5"/>
    <w:basedOn w:val="Normal"/>
    <w:uiPriority w:val="99"/>
    <w:unhideWhenUsed/>
    <w:rsid w:val="32E6F41D"/>
    <w:pPr>
      <w:tabs>
        <w:tab w:val="num" w:pos="1492"/>
      </w:tabs>
      <w:ind w:left="1492" w:hanging="360"/>
      <w:contextualSpacing/>
    </w:pPr>
  </w:style>
  <w:style w:type="paragraph" w:styleId="ListNumber4">
    <w:name w:val="List Number 4"/>
    <w:basedOn w:val="Normal"/>
    <w:uiPriority w:val="99"/>
    <w:unhideWhenUsed/>
    <w:rsid w:val="32E6F41D"/>
    <w:pPr>
      <w:tabs>
        <w:tab w:val="num" w:pos="1209"/>
      </w:tabs>
      <w:ind w:left="1209"/>
      <w:contextualSpacing/>
    </w:pPr>
  </w:style>
  <w:style w:type="paragraph" w:styleId="ListNumber5">
    <w:name w:val="List Number 5"/>
    <w:basedOn w:val="Normal"/>
    <w:uiPriority w:val="99"/>
    <w:unhideWhenUsed/>
    <w:rsid w:val="32E6F41D"/>
    <w:pPr>
      <w:tabs>
        <w:tab w:val="num" w:pos="1492"/>
      </w:tabs>
      <w:ind w:left="1492"/>
      <w:contextualSpacing/>
    </w:pPr>
  </w:style>
  <w:style w:type="paragraph" w:styleId="MessageHeader">
    <w:name w:val="Message Header"/>
    <w:basedOn w:val="Normal"/>
    <w:uiPriority w:val="99"/>
    <w:unhideWhenUsed/>
    <w:rsid w:val="32E6F41D"/>
    <w:pPr>
      <w:spacing w:after="0" w:line="240" w:lineRule="auto"/>
      <w:ind w:left="1134" w:hanging="1134"/>
    </w:pPr>
    <w:rPr>
      <w:rFonts w:asciiTheme="majorHAnsi" w:eastAsiaTheme="majorEastAsia" w:hAnsiTheme="majorHAnsi" w:cstheme="majorBidi"/>
    </w:rPr>
  </w:style>
  <w:style w:type="paragraph" w:styleId="NormalWeb">
    <w:name w:val="Normal (Web)"/>
    <w:basedOn w:val="Normal"/>
    <w:uiPriority w:val="99"/>
    <w:unhideWhenUsed/>
    <w:rsid w:val="32E6F41D"/>
    <w:rPr>
      <w:rFonts w:ascii="Times New Roman" w:hAnsi="Times New Roman" w:cs="Times New Roman"/>
    </w:rPr>
  </w:style>
  <w:style w:type="paragraph" w:styleId="PlainText">
    <w:name w:val="Plain Text"/>
    <w:basedOn w:val="Normal"/>
    <w:uiPriority w:val="99"/>
    <w:unhideWhenUsed/>
    <w:rsid w:val="32E6F41D"/>
    <w:pPr>
      <w:spacing w:after="0" w:line="240" w:lineRule="auto"/>
    </w:pPr>
    <w:rPr>
      <w:rFonts w:ascii="Consolas" w:hAnsi="Consolas"/>
      <w:sz w:val="21"/>
      <w:szCs w:val="21"/>
    </w:rPr>
  </w:style>
  <w:style w:type="paragraph" w:styleId="TOAHeading">
    <w:name w:val="toa heading"/>
    <w:basedOn w:val="Normal"/>
    <w:next w:val="Normal"/>
    <w:uiPriority w:val="99"/>
    <w:unhideWhenUsed/>
    <w:rsid w:val="32E6F41D"/>
    <w:pPr>
      <w:spacing w:before="120"/>
    </w:pPr>
    <w:rPr>
      <w:rFonts w:asciiTheme="majorHAnsi" w:eastAsiaTheme="majorEastAsia" w:hAnsiTheme="majorHAnsi" w:cstheme="maj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fbe5a0-377f-484b-9531-1d74d49c010b">
      <Terms xmlns="http://schemas.microsoft.com/office/infopath/2007/PartnerControls"/>
    </lcf76f155ced4ddcb4097134ff3c332f>
    <TaxCatchAll xmlns="30850a65-078a-422d-a750-682fa513198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3287FCB59C8142BB5CADF4C1256916" ma:contentTypeVersion="11" ma:contentTypeDescription="Create a new document." ma:contentTypeScope="" ma:versionID="b285c1c52cdb8e2d3785e1f67c230ad9">
  <xsd:schema xmlns:xsd="http://www.w3.org/2001/XMLSchema" xmlns:xs="http://www.w3.org/2001/XMLSchema" xmlns:p="http://schemas.microsoft.com/office/2006/metadata/properties" xmlns:ns2="65fbe5a0-377f-484b-9531-1d74d49c010b" xmlns:ns3="30850a65-078a-422d-a750-682fa513198e" targetNamespace="http://schemas.microsoft.com/office/2006/metadata/properties" ma:root="true" ma:fieldsID="339cb21e52186f215b8f0c1add584562" ns2:_="" ns3:_="">
    <xsd:import namespace="65fbe5a0-377f-484b-9531-1d74d49c010b"/>
    <xsd:import namespace="30850a65-078a-422d-a750-682fa51319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be5a0-377f-484b-9531-1d74d49c01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cb0b98c-ad42-4fb9-b273-60c9bd8739e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850a65-078a-422d-a750-682fa513198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7f365e4-ddb6-464b-bad6-8fd3968fef8f}" ma:internalName="TaxCatchAll" ma:showField="CatchAllData" ma:web="30850a65-078a-422d-a750-682fa5131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51C36A5-C94A-4418-941D-AC1E8E01DC16}">
  <ds:schemaRefs>
    <ds:schemaRef ds:uri="http://schemas.microsoft.com/office/2006/metadata/properties"/>
    <ds:schemaRef ds:uri="http://schemas.microsoft.com/office/infopath/2007/PartnerControls"/>
    <ds:schemaRef ds:uri="65fbe5a0-377f-484b-9531-1d74d49c010b"/>
    <ds:schemaRef ds:uri="30850a65-078a-422d-a750-682fa513198e"/>
  </ds:schemaRefs>
</ds:datastoreItem>
</file>

<file path=customXml/itemProps3.xml><?xml version="1.0" encoding="utf-8"?>
<ds:datastoreItem xmlns:ds="http://schemas.openxmlformats.org/officeDocument/2006/customXml" ds:itemID="{6101C5D3-1492-4AFD-AAFE-18EFB939D6AF}">
  <ds:schemaRefs>
    <ds:schemaRef ds:uri="http://schemas.microsoft.com/sharepoint/v3/contenttype/forms"/>
  </ds:schemaRefs>
</ds:datastoreItem>
</file>

<file path=customXml/itemProps4.xml><?xml version="1.0" encoding="utf-8"?>
<ds:datastoreItem xmlns:ds="http://schemas.openxmlformats.org/officeDocument/2006/customXml" ds:itemID="{235D4EEE-809D-4D34-8140-B8DAD614A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be5a0-377f-484b-9531-1d74d49c010b"/>
    <ds:schemaRef ds:uri="30850a65-078a-422d-a750-682fa5131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1095</Words>
  <Characters>6244</Characters>
  <Application>Microsoft Office Word</Application>
  <DocSecurity>0</DocSecurity>
  <Lines>52</Lines>
  <Paragraphs>14</Paragraphs>
  <ScaleCrop>false</ScaleCrop>
  <Manager/>
  <Company/>
  <LinksUpToDate>false</LinksUpToDate>
  <CharactersWithSpaces>7325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Allen</dc:creator>
  <cp:keywords/>
  <dc:description>generated by python-docx</dc:description>
  <cp:lastModifiedBy>Amy Martin</cp:lastModifiedBy>
  <cp:revision>6</cp:revision>
  <dcterms:created xsi:type="dcterms:W3CDTF">2026-07-03T19:35:00Z</dcterms:created>
  <dcterms:modified xsi:type="dcterms:W3CDTF">2026-07-08T22:45:00Z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0x010100BE3287FCB59C8142BB5CADF4C1256916</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{"FileActivityType":"9","FileActivityTimeStamp":"2026-07-03T19:36:01.333Z","FileActivityUsersOnPage":[{"DisplayName":"Jason Allen","Id":"jallen@camanofire.com"}],"FileActivityNavigationId":null}</vt:lpwstr>
  </property>
  <property fmtid="{D5CDD505-2E9C-101B-9397-08002B2CF9AE}" pid="7" name="TriggerFlowInfo">
    <vt:lpwstr/>
  </property>
  <property fmtid="{D5CDD505-2E9C-101B-9397-08002B2CF9AE}" pid="9" name="docLang">
    <vt:lpwstr>en</vt:lpwstr>
  </property>
</Properties>
</file>